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4C95" w14:textId="47CC3D30" w:rsidR="00A237B9" w:rsidRDefault="00A237B9" w:rsidP="00AC0F82">
      <w:pPr>
        <w:rPr>
          <w:b/>
          <w:bCs/>
        </w:rPr>
      </w:pPr>
      <w:r>
        <w:rPr>
          <w:b/>
          <w:bCs/>
        </w:rPr>
        <w:t>Additional answers to questions from the Leading with AI webinar:</w:t>
      </w:r>
    </w:p>
    <w:p w14:paraId="64E901F2" w14:textId="03429AE8" w:rsidR="00AC0F82" w:rsidRPr="00A237B9" w:rsidRDefault="00AC0F82" w:rsidP="00A237B9">
      <w:pPr>
        <w:pStyle w:val="ListParagraph"/>
        <w:numPr>
          <w:ilvl w:val="0"/>
          <w:numId w:val="4"/>
        </w:numPr>
        <w:rPr>
          <w:b/>
          <w:bCs/>
        </w:rPr>
      </w:pPr>
      <w:r w:rsidRPr="00A237B9">
        <w:rPr>
          <w:b/>
          <w:bCs/>
        </w:rPr>
        <w:t>What can we do as Springboard volunteers to help the reinvention of education using AI tools?</w:t>
      </w:r>
    </w:p>
    <w:p w14:paraId="16101D59" w14:textId="05C59DBE" w:rsidR="00A237B9" w:rsidRPr="00A237B9" w:rsidRDefault="00A237B9" w:rsidP="00A237B9">
      <w:r w:rsidRPr="00A237B9">
        <w:t>Lysandra:</w:t>
      </w:r>
    </w:p>
    <w:p w14:paraId="59FC817F" w14:textId="77777777" w:rsidR="00AC0F82" w:rsidRPr="00AC0F82" w:rsidRDefault="00AC0F82" w:rsidP="00AC0F82">
      <w:r w:rsidRPr="00AC0F82">
        <w:rPr>
          <w:b/>
          <w:bCs/>
        </w:rPr>
        <w:t>a. Build teacher confidence through relational support:</w:t>
      </w:r>
      <w:r w:rsidRPr="00AC0F82">
        <w:br/>
        <w:t>Volunteers can play a vital role by mentoring and modelling safe, ethical, and time-saving uses of AI, especially for teachers new to digital tools. Like tuakana-teina, this peer guidance helps build trust.</w:t>
      </w:r>
    </w:p>
    <w:p w14:paraId="4700C425" w14:textId="77777777" w:rsidR="00AC0F82" w:rsidRPr="00AC0F82" w:rsidRDefault="00AC0F82" w:rsidP="00AC0F82">
      <w:r w:rsidRPr="00AC0F82">
        <w:rPr>
          <w:b/>
          <w:bCs/>
        </w:rPr>
        <w:t>b. Support with PLD (Professional Learning &amp; Development):</w:t>
      </w:r>
      <w:r w:rsidRPr="00AC0F82">
        <w:br/>
        <w:t>Offer or fund short, practical workshops focused on:</w:t>
      </w:r>
    </w:p>
    <w:p w14:paraId="0371A593" w14:textId="77777777" w:rsidR="00AC0F82" w:rsidRPr="00AC0F82" w:rsidRDefault="00AC0F82" w:rsidP="00AC0F82">
      <w:pPr>
        <w:numPr>
          <w:ilvl w:val="0"/>
          <w:numId w:val="1"/>
        </w:numPr>
      </w:pPr>
      <w:r w:rsidRPr="00AC0F82">
        <w:t>Lesson planning and other practical everyday uses with AI</w:t>
      </w:r>
    </w:p>
    <w:p w14:paraId="39E99B9F" w14:textId="77777777" w:rsidR="00AC0F82" w:rsidRPr="00AC0F82" w:rsidRDefault="00AC0F82" w:rsidP="00AC0F82">
      <w:pPr>
        <w:numPr>
          <w:ilvl w:val="0"/>
          <w:numId w:val="1"/>
        </w:numPr>
      </w:pPr>
      <w:r w:rsidRPr="00AC0F82">
        <w:t xml:space="preserve">Model and </w:t>
      </w:r>
      <w:proofErr w:type="gramStart"/>
      <w:r w:rsidRPr="00AC0F82">
        <w:t>Create</w:t>
      </w:r>
      <w:proofErr w:type="gramEnd"/>
      <w:r w:rsidRPr="00AC0F82">
        <w:t xml:space="preserve"> differentiated tasks </w:t>
      </w:r>
      <w:proofErr w:type="gramStart"/>
      <w:r w:rsidRPr="00AC0F82">
        <w:t>or  scaffolds</w:t>
      </w:r>
      <w:proofErr w:type="gramEnd"/>
      <w:r w:rsidRPr="00AC0F82">
        <w:t xml:space="preserve"> - including how to include neurodiverse learners needs. </w:t>
      </w:r>
      <w:r w:rsidRPr="00AC0F82">
        <w:br/>
        <w:t>This aligns with the goal of saving time and energy, not adding to teacher stress.</w:t>
      </w:r>
    </w:p>
    <w:p w14:paraId="5203E479" w14:textId="77777777" w:rsidR="00AC0F82" w:rsidRPr="00AC0F82" w:rsidRDefault="00AC0F82" w:rsidP="00AC0F82">
      <w:r w:rsidRPr="00AC0F82">
        <w:rPr>
          <w:b/>
          <w:bCs/>
        </w:rPr>
        <w:t>c. Advocate for equity in AI access:</w:t>
      </w:r>
      <w:r w:rsidRPr="00AC0F82">
        <w:br/>
        <w:t>Many schools, especially smaller or rural ones, can’t afford premium AI subscriptions. Springboard could help bridge this gap by supporting access to tools like Microsoft Copilot, Grammarly EDU, or Writer’s Toolbox AI features.</w:t>
      </w:r>
    </w:p>
    <w:p w14:paraId="7A60DB42" w14:textId="77777777" w:rsidR="00AC0F82" w:rsidRDefault="00AC0F82" w:rsidP="00AC0F82">
      <w:r w:rsidRPr="00AC0F82">
        <w:rPr>
          <w:b/>
          <w:bCs/>
        </w:rPr>
        <w:t>d. Champion ethical implementation:</w:t>
      </w:r>
      <w:r w:rsidRPr="00AC0F82">
        <w:br/>
        <w:t>Help schools develop AI use guidelines that centre Māori data sovereignty, uphold learner agency, and protect te reo Māori and tikanga.</w:t>
      </w:r>
    </w:p>
    <w:p w14:paraId="23A038D7" w14:textId="744EE4A9" w:rsidR="00A237B9" w:rsidRDefault="00A237B9" w:rsidP="00AC0F82">
      <w:r>
        <w:t>Martyn:</w:t>
      </w:r>
    </w:p>
    <w:p w14:paraId="2D3B77F1" w14:textId="7AA3DDC6" w:rsidR="00A237B9" w:rsidRPr="00A237B9" w:rsidRDefault="00A237B9" w:rsidP="00A237B9">
      <w:r>
        <w:t xml:space="preserve">Martyn is </w:t>
      </w:r>
      <w:r w:rsidRPr="00A237B9">
        <w:t>keen to help facilitate a collective who collaborate with AI to reinvent our learning future together.</w:t>
      </w:r>
    </w:p>
    <w:p w14:paraId="5D7525BA" w14:textId="63354098" w:rsidR="00A237B9" w:rsidRPr="00A237B9" w:rsidRDefault="00A237B9" w:rsidP="00A237B9">
      <w:r>
        <w:t>Th</w:t>
      </w:r>
      <w:r w:rsidRPr="00A237B9">
        <w:t xml:space="preserve">ere is a second QR code on our </w:t>
      </w:r>
      <w:hyperlink r:id="rId5" w:history="1">
        <w:r w:rsidRPr="00A237B9">
          <w:rPr>
            <w:rStyle w:val="Hyperlink"/>
          </w:rPr>
          <w:t>shared Miro board</w:t>
        </w:r>
      </w:hyperlink>
      <w:r>
        <w:t xml:space="preserve"> to register your interest.</w:t>
      </w:r>
    </w:p>
    <w:p w14:paraId="530EBCB1" w14:textId="77777777" w:rsidR="00A237B9" w:rsidRPr="00AC0F82" w:rsidRDefault="00A237B9" w:rsidP="00AC0F82"/>
    <w:p w14:paraId="70C862FE" w14:textId="77777777" w:rsidR="00AC0F82" w:rsidRPr="00A237B9" w:rsidRDefault="00AC0F82" w:rsidP="00A237B9">
      <w:pPr>
        <w:pStyle w:val="ListParagraph"/>
        <w:numPr>
          <w:ilvl w:val="0"/>
          <w:numId w:val="4"/>
        </w:numPr>
        <w:rPr>
          <w:b/>
          <w:bCs/>
        </w:rPr>
      </w:pPr>
      <w:r w:rsidRPr="00A237B9">
        <w:rPr>
          <w:b/>
          <w:bCs/>
        </w:rPr>
        <w:t>How teachers use AI on a regular basis?</w:t>
      </w:r>
    </w:p>
    <w:p w14:paraId="42E244C7" w14:textId="41700E58" w:rsidR="00A237B9" w:rsidRDefault="00A237B9" w:rsidP="00AC0F82">
      <w:r>
        <w:t>Lysandra:</w:t>
      </w:r>
    </w:p>
    <w:p w14:paraId="528A9964" w14:textId="5ED595D7" w:rsidR="00AC0F82" w:rsidRPr="00AC0F82" w:rsidRDefault="00AC0F82" w:rsidP="00AC0F82">
      <w:r w:rsidRPr="00AC0F82">
        <w:t> I can share real examples where AI is making a measurable difference:</w:t>
      </w:r>
    </w:p>
    <w:p w14:paraId="2A2B798E" w14:textId="77777777" w:rsidR="00AC0F82" w:rsidRPr="00AC0F82" w:rsidRDefault="00AC0F82" w:rsidP="00AC0F82">
      <w:pPr>
        <w:numPr>
          <w:ilvl w:val="0"/>
          <w:numId w:val="2"/>
        </w:numPr>
      </w:pPr>
      <w:r w:rsidRPr="00AC0F82">
        <w:rPr>
          <w:b/>
          <w:bCs/>
        </w:rPr>
        <w:t>Planning faster:</w:t>
      </w:r>
      <w:r w:rsidRPr="00AC0F82">
        <w:t xml:space="preserve"> Teachers use tools like ChatGPT or </w:t>
      </w:r>
      <w:proofErr w:type="spellStart"/>
      <w:r w:rsidRPr="00AC0F82">
        <w:t>Diffit</w:t>
      </w:r>
      <w:proofErr w:type="spellEnd"/>
      <w:r w:rsidRPr="00AC0F82">
        <w:t xml:space="preserve"> to generate lesson outlines aligned with NZC/Te </w:t>
      </w:r>
      <w:proofErr w:type="gramStart"/>
      <w:r w:rsidRPr="00AC0F82">
        <w:t>Mātaiaho, and</w:t>
      </w:r>
      <w:proofErr w:type="gramEnd"/>
      <w:r w:rsidRPr="00AC0F82">
        <w:t xml:space="preserve"> then adapt them for learner needs.</w:t>
      </w:r>
    </w:p>
    <w:p w14:paraId="60E30976" w14:textId="77777777" w:rsidR="00AC0F82" w:rsidRPr="00AC0F82" w:rsidRDefault="00AC0F82" w:rsidP="00AC0F82">
      <w:pPr>
        <w:numPr>
          <w:ilvl w:val="0"/>
          <w:numId w:val="2"/>
        </w:numPr>
      </w:pPr>
      <w:r w:rsidRPr="00AC0F82">
        <w:rPr>
          <w:b/>
          <w:bCs/>
        </w:rPr>
        <w:t>Writing school reports:</w:t>
      </w:r>
      <w:r w:rsidRPr="00AC0F82">
        <w:t> AI helps create drafts of progress comments that are strengths-based and save hours.</w:t>
      </w:r>
    </w:p>
    <w:p w14:paraId="00EEDBA6" w14:textId="77777777" w:rsidR="00AC0F82" w:rsidRPr="00AC0F82" w:rsidRDefault="00AC0F82" w:rsidP="00AC0F82">
      <w:pPr>
        <w:numPr>
          <w:ilvl w:val="0"/>
          <w:numId w:val="2"/>
        </w:numPr>
      </w:pPr>
      <w:r w:rsidRPr="00AC0F82">
        <w:rPr>
          <w:b/>
          <w:bCs/>
        </w:rPr>
        <w:t>Creating differentiated resources:</w:t>
      </w:r>
      <w:r w:rsidRPr="00AC0F82">
        <w:t> Teachers input a reading level and generate activities at different literacy levels for inclusive practice.</w:t>
      </w:r>
    </w:p>
    <w:p w14:paraId="666D125E" w14:textId="77777777" w:rsidR="00AC0F82" w:rsidRPr="00AC0F82" w:rsidRDefault="00AC0F82" w:rsidP="00AC0F82">
      <w:pPr>
        <w:numPr>
          <w:ilvl w:val="0"/>
          <w:numId w:val="2"/>
        </w:numPr>
      </w:pPr>
      <w:r w:rsidRPr="00AC0F82">
        <w:rPr>
          <w:b/>
          <w:bCs/>
        </w:rPr>
        <w:t>Behaviour/incident communication:</w:t>
      </w:r>
      <w:r w:rsidRPr="00AC0F82">
        <w:t> Drafting calm, clear and professional whānau emails using tone-assist tools.</w:t>
      </w:r>
    </w:p>
    <w:p w14:paraId="0166A0A8" w14:textId="77777777" w:rsidR="00AC0F82" w:rsidRPr="00AC0F82" w:rsidRDefault="00AC0F82" w:rsidP="00AC0F82">
      <w:pPr>
        <w:numPr>
          <w:ilvl w:val="0"/>
          <w:numId w:val="2"/>
        </w:numPr>
      </w:pPr>
      <w:r w:rsidRPr="00AC0F82">
        <w:rPr>
          <w:b/>
          <w:bCs/>
        </w:rPr>
        <w:lastRenderedPageBreak/>
        <w:t>Relieving teacher support:</w:t>
      </w:r>
      <w:r w:rsidRPr="00AC0F82">
        <w:t> AI-generated “ready-to-use” one-day plans ensure smooth continuity when kaiako are away.</w:t>
      </w:r>
    </w:p>
    <w:p w14:paraId="592DF950" w14:textId="77777777" w:rsidR="00AC0F82" w:rsidRPr="00AC0F82" w:rsidRDefault="00AC0F82" w:rsidP="00AC0F82">
      <w:pPr>
        <w:numPr>
          <w:ilvl w:val="0"/>
          <w:numId w:val="2"/>
        </w:numPr>
      </w:pPr>
      <w:r w:rsidRPr="00AC0F82">
        <w:rPr>
          <w:b/>
          <w:bCs/>
        </w:rPr>
        <w:t>Data Analysis, Board and Whanau reports, newsletters, Email summaries, Teacher PGC reports, Strategic reviews, PLD reports </w:t>
      </w:r>
    </w:p>
    <w:p w14:paraId="53C25950" w14:textId="77777777" w:rsidR="00AC0F82" w:rsidRDefault="00AC0F82" w:rsidP="00AC0F82">
      <w:r w:rsidRPr="00AC0F82">
        <w:t>The key measure is always: </w:t>
      </w:r>
      <w:r w:rsidRPr="00AC0F82">
        <w:rPr>
          <w:b/>
          <w:bCs/>
        </w:rPr>
        <w:t>Does it save time, reduce stress, and lift quality?</w:t>
      </w:r>
      <w:r w:rsidRPr="00AC0F82">
        <w:t> If yes, we lean in.</w:t>
      </w:r>
    </w:p>
    <w:p w14:paraId="3A25FDE2" w14:textId="77777777" w:rsidR="00A237B9" w:rsidRPr="00AC0F82" w:rsidRDefault="00A237B9" w:rsidP="00AC0F82"/>
    <w:p w14:paraId="61E942E7" w14:textId="77777777" w:rsidR="00AC0F82" w:rsidRPr="00A237B9" w:rsidRDefault="00AC0F82" w:rsidP="00A237B9">
      <w:pPr>
        <w:pStyle w:val="ListParagraph"/>
        <w:numPr>
          <w:ilvl w:val="0"/>
          <w:numId w:val="4"/>
        </w:numPr>
        <w:rPr>
          <w:b/>
          <w:bCs/>
        </w:rPr>
      </w:pPr>
      <w:r w:rsidRPr="00A237B9">
        <w:rPr>
          <w:b/>
          <w:bCs/>
        </w:rPr>
        <w:t>Is there a challenge here with all the "hidden costs" of AI use, energy and water, for example?</w:t>
      </w:r>
    </w:p>
    <w:p w14:paraId="4BB6DDF2" w14:textId="77777777" w:rsidR="00AC0F82" w:rsidRDefault="00AC0F82" w:rsidP="00AC0F82">
      <w:r>
        <w:t>Lysandra:</w:t>
      </w:r>
    </w:p>
    <w:p w14:paraId="4CB886E3" w14:textId="53FDD3E5" w:rsidR="00AC0F82" w:rsidRPr="00AC0F82" w:rsidRDefault="00AC0F82" w:rsidP="00AC0F82">
      <w:r w:rsidRPr="00AC0F82">
        <w:t>Absolutely. While AI feels digital, it has a very physical environmental cost.</w:t>
      </w:r>
    </w:p>
    <w:p w14:paraId="5E1B8CAD" w14:textId="77777777" w:rsidR="00AC0F82" w:rsidRPr="00AC0F82" w:rsidRDefault="00AC0F82" w:rsidP="00AC0F82">
      <w:r w:rsidRPr="00AC0F82">
        <w:t>So, how do we respond?</w:t>
      </w:r>
    </w:p>
    <w:p w14:paraId="61F0BD5C" w14:textId="77777777" w:rsidR="00AC0F82" w:rsidRPr="00AC0F82" w:rsidRDefault="00AC0F82" w:rsidP="00AC0F82">
      <w:pPr>
        <w:numPr>
          <w:ilvl w:val="0"/>
          <w:numId w:val="3"/>
        </w:numPr>
      </w:pPr>
      <w:r w:rsidRPr="00AC0F82">
        <w:rPr>
          <w:b/>
          <w:bCs/>
        </w:rPr>
        <w:t>Use with purpose</w:t>
      </w:r>
      <w:r w:rsidRPr="00AC0F82">
        <w:t>: Schools should adopt an “ethical minimalism”, use AI where it clearly saves time or supports learning outcomes, but avoid overreliance.</w:t>
      </w:r>
    </w:p>
    <w:p w14:paraId="6B9D5D91" w14:textId="77777777" w:rsidR="00AC0F82" w:rsidRPr="00AC0F82" w:rsidRDefault="00AC0F82" w:rsidP="00AC0F82">
      <w:pPr>
        <w:numPr>
          <w:ilvl w:val="0"/>
          <w:numId w:val="3"/>
        </w:numPr>
      </w:pPr>
      <w:r w:rsidRPr="00AC0F82">
        <w:rPr>
          <w:b/>
          <w:bCs/>
        </w:rPr>
        <w:t>Advocate for transparency</w:t>
      </w:r>
      <w:r w:rsidRPr="00AC0F82">
        <w:t>: As school leaders, we can ask AI providers about their sustainability practices and opt for tools with published ethical/environmental commitments.</w:t>
      </w:r>
    </w:p>
    <w:p w14:paraId="0F1B7A24" w14:textId="77777777" w:rsidR="00AC0F82" w:rsidRDefault="00AC0F82" w:rsidP="00AC0F82">
      <w:pPr>
        <w:numPr>
          <w:ilvl w:val="0"/>
          <w:numId w:val="3"/>
        </w:numPr>
      </w:pPr>
      <w:r w:rsidRPr="00AC0F82">
        <w:rPr>
          <w:b/>
          <w:bCs/>
        </w:rPr>
        <w:t>Incorporate AI ethics into student learning</w:t>
      </w:r>
      <w:r w:rsidRPr="00AC0F82">
        <w:t xml:space="preserve">: Help ākonga explore both the power and cost of </w:t>
      </w:r>
      <w:proofErr w:type="gramStart"/>
      <w:r w:rsidRPr="00AC0F82">
        <w:t>AI,  fostering</w:t>
      </w:r>
      <w:proofErr w:type="gramEnd"/>
      <w:r w:rsidRPr="00AC0F82">
        <w:t xml:space="preserve"> critical, informed citizenship.</w:t>
      </w:r>
    </w:p>
    <w:p w14:paraId="1B2321C6" w14:textId="4CF3A22C" w:rsidR="00AC0F82" w:rsidRDefault="00AC0F82" w:rsidP="00AC0F82">
      <w:r>
        <w:t>Martyn:</w:t>
      </w:r>
    </w:p>
    <w:p w14:paraId="2401E53F" w14:textId="77777777" w:rsidR="00AC0F82" w:rsidRPr="00AC0F82" w:rsidRDefault="00AC0F82" w:rsidP="00AC0F82">
      <w:r w:rsidRPr="00AC0F82">
        <w:t>In terms of environmental impact, I think this is one scenario where enviro-credit trading makes sense - trade the benefits you gain from using AI with choosing new ways of being, doing and having what will benefit our people and planet. AI will also help us invent new technologies that enable energy saving, not just for AI infrastructure, but for all areas of life.</w:t>
      </w:r>
    </w:p>
    <w:p w14:paraId="7C8D67D2" w14:textId="77777777" w:rsidR="00AC0F82" w:rsidRPr="00AC0F82" w:rsidRDefault="00AC0F82" w:rsidP="00AC0F82"/>
    <w:p w14:paraId="25F3A2EB" w14:textId="77777777" w:rsidR="00865181" w:rsidRDefault="00865181"/>
    <w:sectPr w:rsidR="00865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036"/>
    <w:multiLevelType w:val="multilevel"/>
    <w:tmpl w:val="FC5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633A"/>
    <w:multiLevelType w:val="multilevel"/>
    <w:tmpl w:val="D1B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5549A"/>
    <w:multiLevelType w:val="hybridMultilevel"/>
    <w:tmpl w:val="E564EB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76F5CD0"/>
    <w:multiLevelType w:val="multilevel"/>
    <w:tmpl w:val="DA18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82039">
    <w:abstractNumId w:val="0"/>
  </w:num>
  <w:num w:numId="2" w16cid:durableId="918556986">
    <w:abstractNumId w:val="3"/>
  </w:num>
  <w:num w:numId="3" w16cid:durableId="2012950068">
    <w:abstractNumId w:val="1"/>
  </w:num>
  <w:num w:numId="4" w16cid:durableId="147830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0F82"/>
    <w:rsid w:val="00277320"/>
    <w:rsid w:val="00865181"/>
    <w:rsid w:val="00A237B9"/>
    <w:rsid w:val="00AC0F82"/>
    <w:rsid w:val="00B3377D"/>
    <w:rsid w:val="00C30F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0495"/>
  <w15:chartTrackingRefBased/>
  <w15:docId w15:val="{0D17FC0B-5DB5-4900-B5CD-08FE3BF9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F82"/>
    <w:rPr>
      <w:rFonts w:eastAsiaTheme="majorEastAsia" w:cstheme="majorBidi"/>
      <w:color w:val="272727" w:themeColor="text1" w:themeTint="D8"/>
    </w:rPr>
  </w:style>
  <w:style w:type="paragraph" w:styleId="Title">
    <w:name w:val="Title"/>
    <w:basedOn w:val="Normal"/>
    <w:next w:val="Normal"/>
    <w:link w:val="TitleChar"/>
    <w:uiPriority w:val="10"/>
    <w:qFormat/>
    <w:rsid w:val="00AC0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F82"/>
    <w:pPr>
      <w:spacing w:before="160"/>
      <w:jc w:val="center"/>
    </w:pPr>
    <w:rPr>
      <w:i/>
      <w:iCs/>
      <w:color w:val="404040" w:themeColor="text1" w:themeTint="BF"/>
    </w:rPr>
  </w:style>
  <w:style w:type="character" w:customStyle="1" w:styleId="QuoteChar">
    <w:name w:val="Quote Char"/>
    <w:basedOn w:val="DefaultParagraphFont"/>
    <w:link w:val="Quote"/>
    <w:uiPriority w:val="29"/>
    <w:rsid w:val="00AC0F82"/>
    <w:rPr>
      <w:i/>
      <w:iCs/>
      <w:color w:val="404040" w:themeColor="text1" w:themeTint="BF"/>
    </w:rPr>
  </w:style>
  <w:style w:type="paragraph" w:styleId="ListParagraph">
    <w:name w:val="List Paragraph"/>
    <w:basedOn w:val="Normal"/>
    <w:uiPriority w:val="34"/>
    <w:qFormat/>
    <w:rsid w:val="00AC0F82"/>
    <w:pPr>
      <w:ind w:left="720"/>
      <w:contextualSpacing/>
    </w:pPr>
  </w:style>
  <w:style w:type="character" w:styleId="IntenseEmphasis">
    <w:name w:val="Intense Emphasis"/>
    <w:basedOn w:val="DefaultParagraphFont"/>
    <w:uiPriority w:val="21"/>
    <w:qFormat/>
    <w:rsid w:val="00AC0F82"/>
    <w:rPr>
      <w:i/>
      <w:iCs/>
      <w:color w:val="0F4761" w:themeColor="accent1" w:themeShade="BF"/>
    </w:rPr>
  </w:style>
  <w:style w:type="paragraph" w:styleId="IntenseQuote">
    <w:name w:val="Intense Quote"/>
    <w:basedOn w:val="Normal"/>
    <w:next w:val="Normal"/>
    <w:link w:val="IntenseQuoteChar"/>
    <w:uiPriority w:val="30"/>
    <w:qFormat/>
    <w:rsid w:val="00AC0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F82"/>
    <w:rPr>
      <w:i/>
      <w:iCs/>
      <w:color w:val="0F4761" w:themeColor="accent1" w:themeShade="BF"/>
    </w:rPr>
  </w:style>
  <w:style w:type="character" w:styleId="IntenseReference">
    <w:name w:val="Intense Reference"/>
    <w:basedOn w:val="DefaultParagraphFont"/>
    <w:uiPriority w:val="32"/>
    <w:qFormat/>
    <w:rsid w:val="00AC0F82"/>
    <w:rPr>
      <w:b/>
      <w:bCs/>
      <w:smallCaps/>
      <w:color w:val="0F4761" w:themeColor="accent1" w:themeShade="BF"/>
      <w:spacing w:val="5"/>
    </w:rPr>
  </w:style>
  <w:style w:type="character" w:styleId="Hyperlink">
    <w:name w:val="Hyperlink"/>
    <w:basedOn w:val="DefaultParagraphFont"/>
    <w:uiPriority w:val="99"/>
    <w:unhideWhenUsed/>
    <w:rsid w:val="00A237B9"/>
    <w:rPr>
      <w:color w:val="467886" w:themeColor="hyperlink"/>
      <w:u w:val="single"/>
    </w:rPr>
  </w:style>
  <w:style w:type="character" w:styleId="UnresolvedMention">
    <w:name w:val="Unresolved Mention"/>
    <w:basedOn w:val="DefaultParagraphFont"/>
    <w:uiPriority w:val="99"/>
    <w:semiHidden/>
    <w:unhideWhenUsed/>
    <w:rsid w:val="00A23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84731">
      <w:bodyDiv w:val="1"/>
      <w:marLeft w:val="0"/>
      <w:marRight w:val="0"/>
      <w:marTop w:val="0"/>
      <w:marBottom w:val="0"/>
      <w:divBdr>
        <w:top w:val="none" w:sz="0" w:space="0" w:color="auto"/>
        <w:left w:val="none" w:sz="0" w:space="0" w:color="auto"/>
        <w:bottom w:val="none" w:sz="0" w:space="0" w:color="auto"/>
        <w:right w:val="none" w:sz="0" w:space="0" w:color="auto"/>
      </w:divBdr>
    </w:div>
    <w:div w:id="493225713">
      <w:bodyDiv w:val="1"/>
      <w:marLeft w:val="0"/>
      <w:marRight w:val="0"/>
      <w:marTop w:val="0"/>
      <w:marBottom w:val="0"/>
      <w:divBdr>
        <w:top w:val="none" w:sz="0" w:space="0" w:color="auto"/>
        <w:left w:val="none" w:sz="0" w:space="0" w:color="auto"/>
        <w:bottom w:val="none" w:sz="0" w:space="0" w:color="auto"/>
        <w:right w:val="none" w:sz="0" w:space="0" w:color="auto"/>
      </w:divBdr>
      <w:divsChild>
        <w:div w:id="1449619207">
          <w:marLeft w:val="0"/>
          <w:marRight w:val="0"/>
          <w:marTop w:val="0"/>
          <w:marBottom w:val="0"/>
          <w:divBdr>
            <w:top w:val="none" w:sz="0" w:space="0" w:color="auto"/>
            <w:left w:val="none" w:sz="0" w:space="0" w:color="auto"/>
            <w:bottom w:val="none" w:sz="0" w:space="0" w:color="auto"/>
            <w:right w:val="none" w:sz="0" w:space="0" w:color="auto"/>
          </w:divBdr>
        </w:div>
      </w:divsChild>
    </w:div>
    <w:div w:id="669647847">
      <w:bodyDiv w:val="1"/>
      <w:marLeft w:val="0"/>
      <w:marRight w:val="0"/>
      <w:marTop w:val="0"/>
      <w:marBottom w:val="0"/>
      <w:divBdr>
        <w:top w:val="none" w:sz="0" w:space="0" w:color="auto"/>
        <w:left w:val="none" w:sz="0" w:space="0" w:color="auto"/>
        <w:bottom w:val="none" w:sz="0" w:space="0" w:color="auto"/>
        <w:right w:val="none" w:sz="0" w:space="0" w:color="auto"/>
      </w:divBdr>
      <w:divsChild>
        <w:div w:id="503907441">
          <w:marLeft w:val="0"/>
          <w:marRight w:val="0"/>
          <w:marTop w:val="0"/>
          <w:marBottom w:val="0"/>
          <w:divBdr>
            <w:top w:val="none" w:sz="0" w:space="0" w:color="auto"/>
            <w:left w:val="none" w:sz="0" w:space="0" w:color="auto"/>
            <w:bottom w:val="none" w:sz="0" w:space="0" w:color="auto"/>
            <w:right w:val="none" w:sz="0" w:space="0" w:color="auto"/>
          </w:divBdr>
        </w:div>
        <w:div w:id="1991472104">
          <w:marLeft w:val="0"/>
          <w:marRight w:val="0"/>
          <w:marTop w:val="0"/>
          <w:marBottom w:val="0"/>
          <w:divBdr>
            <w:top w:val="none" w:sz="0" w:space="0" w:color="auto"/>
            <w:left w:val="none" w:sz="0" w:space="0" w:color="auto"/>
            <w:bottom w:val="none" w:sz="0" w:space="0" w:color="auto"/>
            <w:right w:val="none" w:sz="0" w:space="0" w:color="auto"/>
          </w:divBdr>
        </w:div>
        <w:div w:id="1098066261">
          <w:marLeft w:val="0"/>
          <w:marRight w:val="0"/>
          <w:marTop w:val="0"/>
          <w:marBottom w:val="0"/>
          <w:divBdr>
            <w:top w:val="none" w:sz="0" w:space="0" w:color="auto"/>
            <w:left w:val="none" w:sz="0" w:space="0" w:color="auto"/>
            <w:bottom w:val="none" w:sz="0" w:space="0" w:color="auto"/>
            <w:right w:val="none" w:sz="0" w:space="0" w:color="auto"/>
          </w:divBdr>
        </w:div>
        <w:div w:id="1084299231">
          <w:marLeft w:val="0"/>
          <w:marRight w:val="0"/>
          <w:marTop w:val="0"/>
          <w:marBottom w:val="0"/>
          <w:divBdr>
            <w:top w:val="none" w:sz="0" w:space="0" w:color="auto"/>
            <w:left w:val="none" w:sz="0" w:space="0" w:color="auto"/>
            <w:bottom w:val="none" w:sz="0" w:space="0" w:color="auto"/>
            <w:right w:val="none" w:sz="0" w:space="0" w:color="auto"/>
          </w:divBdr>
        </w:div>
        <w:div w:id="1432511736">
          <w:marLeft w:val="0"/>
          <w:marRight w:val="0"/>
          <w:marTop w:val="0"/>
          <w:marBottom w:val="0"/>
          <w:divBdr>
            <w:top w:val="none" w:sz="0" w:space="0" w:color="auto"/>
            <w:left w:val="none" w:sz="0" w:space="0" w:color="auto"/>
            <w:bottom w:val="none" w:sz="0" w:space="0" w:color="auto"/>
            <w:right w:val="none" w:sz="0" w:space="0" w:color="auto"/>
          </w:divBdr>
        </w:div>
      </w:divsChild>
    </w:div>
    <w:div w:id="720175211">
      <w:bodyDiv w:val="1"/>
      <w:marLeft w:val="0"/>
      <w:marRight w:val="0"/>
      <w:marTop w:val="0"/>
      <w:marBottom w:val="0"/>
      <w:divBdr>
        <w:top w:val="none" w:sz="0" w:space="0" w:color="auto"/>
        <w:left w:val="none" w:sz="0" w:space="0" w:color="auto"/>
        <w:bottom w:val="none" w:sz="0" w:space="0" w:color="auto"/>
        <w:right w:val="none" w:sz="0" w:space="0" w:color="auto"/>
      </w:divBdr>
      <w:divsChild>
        <w:div w:id="946738969">
          <w:marLeft w:val="0"/>
          <w:marRight w:val="0"/>
          <w:marTop w:val="0"/>
          <w:marBottom w:val="0"/>
          <w:divBdr>
            <w:top w:val="none" w:sz="0" w:space="0" w:color="auto"/>
            <w:left w:val="none" w:sz="0" w:space="0" w:color="auto"/>
            <w:bottom w:val="none" w:sz="0" w:space="0" w:color="auto"/>
            <w:right w:val="none" w:sz="0" w:space="0" w:color="auto"/>
          </w:divBdr>
        </w:div>
        <w:div w:id="620301070">
          <w:marLeft w:val="0"/>
          <w:marRight w:val="0"/>
          <w:marTop w:val="0"/>
          <w:marBottom w:val="0"/>
          <w:divBdr>
            <w:top w:val="none" w:sz="0" w:space="0" w:color="auto"/>
            <w:left w:val="none" w:sz="0" w:space="0" w:color="auto"/>
            <w:bottom w:val="none" w:sz="0" w:space="0" w:color="auto"/>
            <w:right w:val="none" w:sz="0" w:space="0" w:color="auto"/>
          </w:divBdr>
        </w:div>
      </w:divsChild>
    </w:div>
    <w:div w:id="1054350650">
      <w:bodyDiv w:val="1"/>
      <w:marLeft w:val="0"/>
      <w:marRight w:val="0"/>
      <w:marTop w:val="0"/>
      <w:marBottom w:val="0"/>
      <w:divBdr>
        <w:top w:val="none" w:sz="0" w:space="0" w:color="auto"/>
        <w:left w:val="none" w:sz="0" w:space="0" w:color="auto"/>
        <w:bottom w:val="none" w:sz="0" w:space="0" w:color="auto"/>
        <w:right w:val="none" w:sz="0" w:space="0" w:color="auto"/>
      </w:divBdr>
    </w:div>
    <w:div w:id="1117678977">
      <w:bodyDiv w:val="1"/>
      <w:marLeft w:val="0"/>
      <w:marRight w:val="0"/>
      <w:marTop w:val="0"/>
      <w:marBottom w:val="0"/>
      <w:divBdr>
        <w:top w:val="none" w:sz="0" w:space="0" w:color="auto"/>
        <w:left w:val="none" w:sz="0" w:space="0" w:color="auto"/>
        <w:bottom w:val="none" w:sz="0" w:space="0" w:color="auto"/>
        <w:right w:val="none" w:sz="0" w:space="0" w:color="auto"/>
      </w:divBdr>
      <w:divsChild>
        <w:div w:id="1629124271">
          <w:marLeft w:val="0"/>
          <w:marRight w:val="0"/>
          <w:marTop w:val="0"/>
          <w:marBottom w:val="0"/>
          <w:divBdr>
            <w:top w:val="none" w:sz="0" w:space="0" w:color="auto"/>
            <w:left w:val="none" w:sz="0" w:space="0" w:color="auto"/>
            <w:bottom w:val="none" w:sz="0" w:space="0" w:color="auto"/>
            <w:right w:val="none" w:sz="0" w:space="0" w:color="auto"/>
          </w:divBdr>
        </w:div>
      </w:divsChild>
    </w:div>
    <w:div w:id="1665284001">
      <w:bodyDiv w:val="1"/>
      <w:marLeft w:val="0"/>
      <w:marRight w:val="0"/>
      <w:marTop w:val="0"/>
      <w:marBottom w:val="0"/>
      <w:divBdr>
        <w:top w:val="none" w:sz="0" w:space="0" w:color="auto"/>
        <w:left w:val="none" w:sz="0" w:space="0" w:color="auto"/>
        <w:bottom w:val="none" w:sz="0" w:space="0" w:color="auto"/>
        <w:right w:val="none" w:sz="0" w:space="0" w:color="auto"/>
      </w:divBdr>
      <w:divsChild>
        <w:div w:id="1867061705">
          <w:marLeft w:val="0"/>
          <w:marRight w:val="0"/>
          <w:marTop w:val="0"/>
          <w:marBottom w:val="0"/>
          <w:divBdr>
            <w:top w:val="none" w:sz="0" w:space="0" w:color="auto"/>
            <w:left w:val="none" w:sz="0" w:space="0" w:color="auto"/>
            <w:bottom w:val="none" w:sz="0" w:space="0" w:color="auto"/>
            <w:right w:val="none" w:sz="0" w:space="0" w:color="auto"/>
          </w:divBdr>
        </w:div>
        <w:div w:id="871769247">
          <w:marLeft w:val="0"/>
          <w:marRight w:val="0"/>
          <w:marTop w:val="0"/>
          <w:marBottom w:val="0"/>
          <w:divBdr>
            <w:top w:val="none" w:sz="0" w:space="0" w:color="auto"/>
            <w:left w:val="none" w:sz="0" w:space="0" w:color="auto"/>
            <w:bottom w:val="none" w:sz="0" w:space="0" w:color="auto"/>
            <w:right w:val="none" w:sz="0" w:space="0" w:color="auto"/>
          </w:divBdr>
        </w:div>
        <w:div w:id="1774126405">
          <w:marLeft w:val="0"/>
          <w:marRight w:val="0"/>
          <w:marTop w:val="0"/>
          <w:marBottom w:val="0"/>
          <w:divBdr>
            <w:top w:val="none" w:sz="0" w:space="0" w:color="auto"/>
            <w:left w:val="none" w:sz="0" w:space="0" w:color="auto"/>
            <w:bottom w:val="none" w:sz="0" w:space="0" w:color="auto"/>
            <w:right w:val="none" w:sz="0" w:space="0" w:color="auto"/>
          </w:divBdr>
        </w:div>
        <w:div w:id="722366987">
          <w:marLeft w:val="0"/>
          <w:marRight w:val="0"/>
          <w:marTop w:val="0"/>
          <w:marBottom w:val="0"/>
          <w:divBdr>
            <w:top w:val="none" w:sz="0" w:space="0" w:color="auto"/>
            <w:left w:val="none" w:sz="0" w:space="0" w:color="auto"/>
            <w:bottom w:val="none" w:sz="0" w:space="0" w:color="auto"/>
            <w:right w:val="none" w:sz="0" w:space="0" w:color="auto"/>
          </w:divBdr>
        </w:div>
        <w:div w:id="1271398492">
          <w:marLeft w:val="0"/>
          <w:marRight w:val="0"/>
          <w:marTop w:val="0"/>
          <w:marBottom w:val="0"/>
          <w:divBdr>
            <w:top w:val="none" w:sz="0" w:space="0" w:color="auto"/>
            <w:left w:val="none" w:sz="0" w:space="0" w:color="auto"/>
            <w:bottom w:val="none" w:sz="0" w:space="0" w:color="auto"/>
            <w:right w:val="none" w:sz="0" w:space="0" w:color="auto"/>
          </w:divBdr>
        </w:div>
      </w:divsChild>
    </w:div>
    <w:div w:id="2061634397">
      <w:bodyDiv w:val="1"/>
      <w:marLeft w:val="0"/>
      <w:marRight w:val="0"/>
      <w:marTop w:val="0"/>
      <w:marBottom w:val="0"/>
      <w:divBdr>
        <w:top w:val="none" w:sz="0" w:space="0" w:color="auto"/>
        <w:left w:val="none" w:sz="0" w:space="0" w:color="auto"/>
        <w:bottom w:val="none" w:sz="0" w:space="0" w:color="auto"/>
        <w:right w:val="none" w:sz="0" w:space="0" w:color="auto"/>
      </w:divBdr>
      <w:divsChild>
        <w:div w:id="540898417">
          <w:marLeft w:val="0"/>
          <w:marRight w:val="0"/>
          <w:marTop w:val="0"/>
          <w:marBottom w:val="0"/>
          <w:divBdr>
            <w:top w:val="none" w:sz="0" w:space="0" w:color="auto"/>
            <w:left w:val="none" w:sz="0" w:space="0" w:color="auto"/>
            <w:bottom w:val="none" w:sz="0" w:space="0" w:color="auto"/>
            <w:right w:val="none" w:sz="0" w:space="0" w:color="auto"/>
          </w:divBdr>
        </w:div>
        <w:div w:id="715546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r-stickies.mirohostedsolutions.com/session/join?code=9243e586-5714-483c-ac48-8caa6e4b705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Sutton</dc:creator>
  <cp:keywords/>
  <dc:description/>
  <cp:lastModifiedBy>Ellie Sutton</cp:lastModifiedBy>
  <cp:revision>1</cp:revision>
  <dcterms:created xsi:type="dcterms:W3CDTF">2025-06-05T22:15:00Z</dcterms:created>
  <dcterms:modified xsi:type="dcterms:W3CDTF">2025-06-05T22:33:00Z</dcterms:modified>
</cp:coreProperties>
</file>